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CE80D">
      <w:pPr>
        <w:ind w:left="-400" w:leftChars="-200" w:firstLine="0" w:firstLineChars="0"/>
        <w:rPr>
          <w:rFonts w:hint="default" w:ascii="Times New Roman" w:hAnsi="Times New Roman" w:cs="Times New Roman"/>
          <w:sz w:val="32"/>
          <w:szCs w:val="32"/>
        </w:rPr>
      </w:pPr>
    </w:p>
    <w:p w14:paraId="52F962E8">
      <w:pPr>
        <w:ind w:left="-400" w:leftChars="-200" w:firstLine="1761" w:firstLineChars="550"/>
        <w:rPr>
          <w:rFonts w:hint="default" w:ascii="Times New Roman" w:hAnsi="Times New Roman" w:cs="Times New Roman"/>
          <w:b/>
          <w:bCs/>
          <w:sz w:val="32"/>
          <w:szCs w:val="32"/>
        </w:rPr>
      </w:pPr>
      <w:r>
        <w:rPr>
          <w:rFonts w:hint="default" w:ascii="Times New Roman" w:hAnsi="Times New Roman" w:cs="Times New Roman"/>
          <w:b/>
          <w:bCs/>
          <w:sz w:val="32"/>
          <w:szCs w:val="32"/>
        </w:rPr>
        <w:t xml:space="preserve">Practici verzi inovatoare în grădiniță </w:t>
      </w:r>
    </w:p>
    <w:p w14:paraId="36E955CC">
      <w:pPr>
        <w:ind w:firstLine="1921" w:firstLineChars="600"/>
        <w:rPr>
          <w:rFonts w:hint="default" w:ascii="Times New Roman" w:hAnsi="Times New Roman" w:cs="Times New Roman"/>
          <w:b/>
          <w:bCs/>
          <w:sz w:val="32"/>
          <w:szCs w:val="32"/>
          <w:lang w:val="ro-RO"/>
        </w:rPr>
      </w:pPr>
      <w:r>
        <w:rPr>
          <w:rFonts w:hint="default" w:ascii="Times New Roman" w:hAnsi="Times New Roman" w:cs="Times New Roman"/>
          <w:b/>
          <w:bCs/>
          <w:sz w:val="32"/>
          <w:szCs w:val="32"/>
        </w:rPr>
        <w:t>experiențe trăite alături de</w:t>
      </w:r>
      <w:r>
        <w:rPr>
          <w:rFonts w:hint="default" w:ascii="Times New Roman" w:hAnsi="Times New Roman" w:cs="Times New Roman"/>
          <w:b/>
          <w:bCs/>
          <w:sz w:val="32"/>
          <w:szCs w:val="32"/>
          <w:lang w:val="ro-RO"/>
        </w:rPr>
        <w:t xml:space="preserve"> preșcolari</w:t>
      </w:r>
      <w:bookmarkStart w:id="0" w:name="_GoBack"/>
      <w:bookmarkEnd w:id="0"/>
    </w:p>
    <w:p w14:paraId="42DD8312">
      <w:pPr>
        <w:ind w:left="-400" w:leftChars="-200" w:firstLine="0" w:firstLineChars="0"/>
        <w:rPr>
          <w:rFonts w:hint="default" w:ascii="Times New Roman" w:hAnsi="Times New Roman" w:cs="Times New Roman"/>
          <w:b/>
          <w:bCs/>
          <w:sz w:val="32"/>
          <w:szCs w:val="32"/>
        </w:rPr>
      </w:pPr>
    </w:p>
    <w:p w14:paraId="7161D5C5">
      <w:pPr>
        <w:ind w:left="-400" w:leftChars="-200" w:firstLine="0" w:firstLineChars="0"/>
        <w:rPr>
          <w:rFonts w:hint="default" w:ascii="Times New Roman" w:hAnsi="Times New Roman" w:cs="Times New Roman"/>
          <w:b/>
          <w:bCs/>
          <w:sz w:val="24"/>
          <w:szCs w:val="24"/>
          <w:lang w:val="ro-RO"/>
        </w:rPr>
      </w:pPr>
      <w:r>
        <w:rPr>
          <w:rFonts w:hint="default" w:ascii="Times New Roman" w:hAnsi="Times New Roman" w:cs="Times New Roman"/>
          <w:sz w:val="32"/>
          <w:szCs w:val="32"/>
          <w:lang w:val="ro-RO"/>
        </w:rPr>
        <w:t xml:space="preserve">                                         </w:t>
      </w:r>
      <w:r>
        <w:rPr>
          <w:rFonts w:hint="default" w:ascii="Times New Roman" w:hAnsi="Times New Roman" w:cs="Times New Roman"/>
          <w:b/>
          <w:bCs/>
          <w:sz w:val="24"/>
          <w:szCs w:val="24"/>
          <w:lang w:val="ro-RO"/>
        </w:rPr>
        <w:t>Profesor pentru educație timpurie Iurco Mihaiela</w:t>
      </w:r>
    </w:p>
    <w:p w14:paraId="754304A9">
      <w:pPr>
        <w:ind w:left="-400" w:leftChars="-200" w:firstLine="0" w:firstLineChars="0"/>
        <w:rPr>
          <w:rFonts w:hint="default" w:ascii="Times New Roman" w:hAnsi="Times New Roman" w:cs="Times New Roman"/>
          <w:b/>
          <w:bCs/>
          <w:sz w:val="24"/>
          <w:szCs w:val="24"/>
          <w:lang w:val="ro-RO"/>
        </w:rPr>
      </w:pPr>
    </w:p>
    <w:p w14:paraId="44F3AA20">
      <w:pPr>
        <w:spacing w:line="360" w:lineRule="auto"/>
        <w:ind w:left="-400" w:leftChars="-200" w:firstLine="720" w:firstLineChars="0"/>
        <w:rPr>
          <w:rFonts w:hint="default" w:ascii="Times New Roman" w:hAnsi="Times New Roman" w:cs="Times New Roman"/>
          <w:sz w:val="24"/>
          <w:szCs w:val="24"/>
        </w:rPr>
      </w:pPr>
      <w:r>
        <w:rPr>
          <w:rFonts w:hint="default" w:ascii="Times New Roman" w:hAnsi="Times New Roman" w:cs="Times New Roman"/>
          <w:sz w:val="24"/>
          <w:szCs w:val="24"/>
        </w:rPr>
        <w:t>În activitatea mea de la grădiniță, am înțeles că cele mai valoroase lecții nu sunt cele pe care le spunem, ci cele pe care copiii le trăiesc zi de zi. Educația ecologică nu este doar un subiect abordat ocazional, ci a devenit o direcție constantă în activitatea noastră. Prin activități variate, adaptate nivelului lor de înțelegere, copiii învață să fie atenți la mediul înconjurător, să respecte natura și să adopte comportamente responsabile.</w:t>
      </w:r>
    </w:p>
    <w:p w14:paraId="41556069">
      <w:pPr>
        <w:spacing w:line="360" w:lineRule="auto"/>
        <w:ind w:left="-400" w:leftChars="-200" w:firstLine="720" w:firstLineChars="0"/>
        <w:rPr>
          <w:rFonts w:hint="default" w:ascii="Times New Roman" w:hAnsi="Times New Roman" w:cs="Times New Roman"/>
          <w:sz w:val="24"/>
          <w:szCs w:val="24"/>
        </w:rPr>
      </w:pPr>
      <w:r>
        <w:rPr>
          <w:rFonts w:hint="default" w:ascii="Times New Roman" w:hAnsi="Times New Roman" w:cs="Times New Roman"/>
          <w:sz w:val="24"/>
          <w:szCs w:val="24"/>
        </w:rPr>
        <w:t>Într-o lume tot mai preocupată de protejarea mediului, educația ecologică trebuie să înceapă încă din primii ani de viață. Grădinița reprezintă un spațiu ideal pentru formarea unor obiceiuri sănătoase și responsabile față de natură. Integrarea practicilor verzi într-un mod inovator nu doar că sprijină dezvoltarea copiilor, dar contribuie și la formarea unei generații conștiente și implicate.</w:t>
      </w:r>
    </w:p>
    <w:p w14:paraId="6D16F1E2">
      <w:pPr>
        <w:numPr>
          <w:ilvl w:val="0"/>
          <w:numId w:val="1"/>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Grădina educațională</w:t>
      </w:r>
      <w:r>
        <w:rPr>
          <w:rFonts w:hint="default" w:ascii="Times New Roman" w:hAnsi="Times New Roman" w:cs="Times New Roman"/>
          <w:b/>
          <w:bCs/>
          <w:sz w:val="24"/>
          <w:szCs w:val="24"/>
          <w:lang w:val="ro-RO"/>
        </w:rPr>
        <w:t>-</w:t>
      </w:r>
      <w:r>
        <w:rPr>
          <w:rFonts w:hint="default" w:ascii="Times New Roman" w:hAnsi="Times New Roman" w:cs="Times New Roman"/>
          <w:b/>
          <w:bCs/>
          <w:sz w:val="24"/>
          <w:szCs w:val="24"/>
        </w:rPr>
        <w:t xml:space="preserve"> învățare prin experiență</w:t>
      </w:r>
      <w:r>
        <w:rPr>
          <w:rFonts w:hint="default" w:ascii="Times New Roman" w:hAnsi="Times New Roman" w:cs="Times New Roman"/>
          <w:b/>
          <w:bCs/>
          <w:sz w:val="24"/>
          <w:szCs w:val="24"/>
        </w:rPr>
        <w:br w:type="textWrapping"/>
      </w:r>
      <w:r>
        <w:rPr>
          <w:rFonts w:hint="default" w:ascii="Times New Roman" w:hAnsi="Times New Roman" w:cs="Times New Roman"/>
          <w:b/>
          <w:bCs/>
          <w:sz w:val="24"/>
          <w:szCs w:val="24"/>
          <w:lang w:val="ro-RO"/>
        </w:rPr>
        <w:tab/>
      </w:r>
      <w:r>
        <w:rPr>
          <w:rFonts w:hint="default" w:ascii="Times New Roman" w:hAnsi="Times New Roman" w:cs="Times New Roman"/>
          <w:b/>
          <w:bCs/>
          <w:sz w:val="24"/>
          <w:szCs w:val="24"/>
          <w:lang w:val="ro-RO"/>
        </w:rPr>
        <w:t xml:space="preserve">    </w:t>
      </w:r>
      <w:r>
        <w:rPr>
          <w:rFonts w:hint="default" w:ascii="Times New Roman" w:hAnsi="Times New Roman" w:cs="Times New Roman"/>
          <w:sz w:val="24"/>
          <w:szCs w:val="24"/>
        </w:rPr>
        <w:t>Amenajarea unei mici grădini în curtea grădiniței oferă copiilor ocazia de a planta, uda și observa creșterea plantelor. Prin implicare directă, aceștia învață despre ciclul vieții, responsabilitate și importanța naturii. O abordare inovatoare poate include utilizarea unor senzori simpli de umiditate conectați la aplicații educaționale, pentru a monitoriza plantele.</w:t>
      </w:r>
    </w:p>
    <w:p w14:paraId="37E59DA7">
      <w:p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sz w:val="24"/>
          <w:szCs w:val="24"/>
        </w:rPr>
        <w:t>Un alt proiect drag nouă a fost crearea unei mici „</w:t>
      </w:r>
      <w:r>
        <w:rPr>
          <w:rFonts w:hint="default" w:ascii="Times New Roman" w:hAnsi="Times New Roman" w:cs="Times New Roman"/>
          <w:b/>
          <w:bCs/>
          <w:sz w:val="24"/>
          <w:szCs w:val="24"/>
        </w:rPr>
        <w:t xml:space="preserve">grădini” </w:t>
      </w:r>
      <w:r>
        <w:rPr>
          <w:rFonts w:hint="default" w:ascii="Times New Roman" w:hAnsi="Times New Roman" w:cs="Times New Roman"/>
          <w:sz w:val="24"/>
          <w:szCs w:val="24"/>
        </w:rPr>
        <w:t>în clasă, prin plantarea semințelor în pahare transparente. Această activitate le-a oferit copiilor ocazia de a observa direct procesul de creștere al plantelor.</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Zi de zi, copiii au urmărit cum apar rădăcinile, cum cresc firele verzi și cât de importantă este apa, lumina și grija. Fiecare copil și-a asumat responsabilitatea pentru planta lui, dezvoltând astfel răbdarea și spiritul de grijă față de natură.</w:t>
      </w:r>
    </w:p>
    <w:p w14:paraId="537FE311">
      <w:pPr>
        <w:numPr>
          <w:ilvl w:val="0"/>
          <w:numId w:val="1"/>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Reciclare creativă</w:t>
      </w:r>
      <w:r>
        <w:rPr>
          <w:rFonts w:hint="default" w:ascii="Times New Roman" w:hAnsi="Times New Roman" w:cs="Times New Roman"/>
          <w:b/>
          <w:bCs/>
          <w:sz w:val="24"/>
          <w:szCs w:val="24"/>
          <w:lang w:val="ro-RO"/>
        </w:rPr>
        <w:t>-</w:t>
      </w:r>
      <w:r>
        <w:rPr>
          <w:rFonts w:hint="default" w:ascii="Times New Roman" w:hAnsi="Times New Roman" w:cs="Times New Roman"/>
          <w:b/>
          <w:bCs/>
          <w:sz w:val="24"/>
          <w:szCs w:val="24"/>
        </w:rPr>
        <w:t>artă din materiale refolosibile</w:t>
      </w:r>
      <w:r>
        <w:rPr>
          <w:rFonts w:hint="default" w:ascii="Times New Roman" w:hAnsi="Times New Roman" w:cs="Times New Roman"/>
          <w:b/>
          <w:bCs/>
          <w:sz w:val="24"/>
          <w:szCs w:val="24"/>
        </w:rPr>
        <w:br w:type="textWrapping"/>
      </w:r>
      <w:r>
        <w:rPr>
          <w:rFonts w:hint="default" w:ascii="Times New Roman" w:hAnsi="Times New Roman" w:cs="Times New Roman"/>
          <w:b/>
          <w:bCs/>
          <w:sz w:val="24"/>
          <w:szCs w:val="24"/>
          <w:lang w:val="ro-RO"/>
        </w:rPr>
        <w:tab/>
      </w:r>
      <w:r>
        <w:rPr>
          <w:rFonts w:hint="default" w:ascii="Times New Roman" w:hAnsi="Times New Roman" w:cs="Times New Roman"/>
          <w:b/>
          <w:bCs/>
          <w:sz w:val="24"/>
          <w:szCs w:val="24"/>
          <w:lang w:val="ro-RO"/>
        </w:rPr>
        <w:t xml:space="preserve">   </w:t>
      </w:r>
      <w:r>
        <w:rPr>
          <w:rFonts w:hint="default" w:ascii="Times New Roman" w:hAnsi="Times New Roman" w:cs="Times New Roman"/>
          <w:sz w:val="24"/>
          <w:szCs w:val="24"/>
        </w:rPr>
        <w:t>Transformarea deșeurilor în obiecte utile sau decorative stimulează creativitatea copiilor și le dezvoltă conștiința ecologică. Activitățile pot include realizarea de jucării din carton, instrumente muzicale din sticle sau decoruri tematice. Inovația poate consta în organizarea unor „ateliere digitale”, unde copiii vizualizează idei și modele prin intermediul tabletelor.</w:t>
      </w:r>
    </w:p>
    <w:p w14:paraId="2BA6C164">
      <w:p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sz w:val="24"/>
          <w:szCs w:val="24"/>
        </w:rPr>
        <w:t>Parada costumelor din materiale reciclate</w:t>
      </w:r>
      <w:r>
        <w:rPr>
          <w:rFonts w:hint="default" w:ascii="Times New Roman" w:hAnsi="Times New Roman" w:cs="Times New Roman"/>
          <w:sz w:val="24"/>
          <w:szCs w:val="24"/>
          <w:lang w:val="ro-RO"/>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o-RO"/>
        </w:rPr>
        <w:t>c</w:t>
      </w:r>
      <w:r>
        <w:rPr>
          <w:rFonts w:hint="default" w:ascii="Times New Roman" w:hAnsi="Times New Roman" w:cs="Times New Roman"/>
          <w:sz w:val="24"/>
          <w:szCs w:val="24"/>
        </w:rPr>
        <w:t>reativitate, emoție și colaborare</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Unul dintre cele mai reușite momente a fost organizarea paradei costumelor realizate din materiale reciclate. Activitatea a implicat atât copiii, cât și părinții, transformându-se într-un proiect de suflet pentru întreaga comunitate.</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Costumele au fost realizate din materiale simple: saci menajeri, ziare, carton, pungi sau capace, dar rezultatul a fost spectaculos. Copiii au defilat cu încredere, prezentându-și creațiile și explicând din ce au fost realizate. A fost un moment plin de bucurie, dar și de învățare autentică</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copiii au înțeles concret ce înseamnă reutilizarea și cât de valoroasă este creativitatea.</w:t>
      </w:r>
    </w:p>
    <w:p w14:paraId="0E5CE74F">
      <w:pPr>
        <w:numPr>
          <w:ilvl w:val="0"/>
          <w:numId w:val="1"/>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Reducerea consumului</w:t>
      </w:r>
      <w:r>
        <w:rPr>
          <w:rFonts w:hint="default" w:ascii="Times New Roman" w:hAnsi="Times New Roman" w:cs="Times New Roman"/>
          <w:b/>
          <w:bCs/>
          <w:sz w:val="24"/>
          <w:szCs w:val="24"/>
          <w:lang w:val="ro-RO"/>
        </w:rPr>
        <w:t>-</w:t>
      </w:r>
      <w:r>
        <w:rPr>
          <w:rFonts w:hint="default" w:ascii="Times New Roman" w:hAnsi="Times New Roman" w:cs="Times New Roman"/>
          <w:b/>
          <w:bCs/>
          <w:sz w:val="24"/>
          <w:szCs w:val="24"/>
        </w:rPr>
        <w:t xml:space="preserve"> obiceiuri zilnice responsabile</w:t>
      </w:r>
      <w:r>
        <w:rPr>
          <w:rFonts w:hint="default" w:ascii="Times New Roman" w:hAnsi="Times New Roman" w:cs="Times New Roman"/>
          <w:b/>
          <w:bCs/>
          <w:sz w:val="24"/>
          <w:szCs w:val="24"/>
        </w:rPr>
        <w:br w:type="textWrapping"/>
      </w:r>
      <w:r>
        <w:rPr>
          <w:rFonts w:hint="default" w:ascii="Times New Roman" w:hAnsi="Times New Roman" w:cs="Times New Roman"/>
          <w:b/>
          <w:bCs/>
          <w:sz w:val="24"/>
          <w:szCs w:val="24"/>
          <w:lang w:val="ro-RO"/>
        </w:rPr>
        <w:tab/>
      </w:r>
      <w:r>
        <w:rPr>
          <w:rFonts w:hint="default" w:ascii="Times New Roman" w:hAnsi="Times New Roman" w:cs="Times New Roman"/>
          <w:b/>
          <w:bCs/>
          <w:sz w:val="24"/>
          <w:szCs w:val="24"/>
          <w:lang w:val="ro-RO"/>
        </w:rPr>
        <w:t xml:space="preserve">    </w:t>
      </w:r>
      <w:r>
        <w:rPr>
          <w:rFonts w:hint="default" w:ascii="Times New Roman" w:hAnsi="Times New Roman" w:cs="Times New Roman"/>
          <w:sz w:val="24"/>
          <w:szCs w:val="24"/>
        </w:rPr>
        <w:t>Copiii pot învăța să economisească apă și energie prin activități simple: închiderea robinetului, stingerea luminii sau utilizarea responsabilă a materialelor. Implementarea unor panouri interactive sau jocuri digitale care recompensează comportamentele eco-friendly poate face procesul mai atractiv.</w:t>
      </w:r>
    </w:p>
    <w:p w14:paraId="13F83154">
      <w:pPr>
        <w:numPr>
          <w:ilvl w:val="0"/>
          <w:numId w:val="0"/>
        </w:numPr>
        <w:spacing w:line="360" w:lineRule="auto"/>
        <w:ind w:left="-400" w:leftChars="-200" w:firstLine="720" w:firstLineChars="0"/>
        <w:rPr>
          <w:rFonts w:hint="default" w:ascii="Times New Roman" w:hAnsi="Times New Roman" w:cs="Times New Roman"/>
          <w:sz w:val="24"/>
          <w:szCs w:val="24"/>
        </w:rPr>
      </w:pPr>
      <w:r>
        <w:rPr>
          <w:rFonts w:hint="default" w:ascii="Times New Roman" w:hAnsi="Times New Roman" w:cs="Times New Roman"/>
          <w:sz w:val="24"/>
          <w:szCs w:val="24"/>
          <w:lang w:val="ro-RO"/>
        </w:rPr>
        <w:t>Preșcolarii</w:t>
      </w:r>
      <w:r>
        <w:rPr>
          <w:rFonts w:hint="default" w:ascii="Times New Roman" w:hAnsi="Times New Roman" w:cs="Times New Roman"/>
          <w:sz w:val="24"/>
          <w:szCs w:val="24"/>
        </w:rPr>
        <w:t xml:space="preserve"> pot învăța să economisească apă și energie prin activități simple, însă am observat că aceste comportamente devin cu adevărat eficiente atunci când sunt exersate zilnic, în contexte concrete, apropiate de realitatea lor.</w:t>
      </w:r>
    </w:p>
    <w:p w14:paraId="70D07E6D">
      <w:pPr>
        <w:spacing w:line="360" w:lineRule="auto"/>
        <w:ind w:left="-400" w:leftChars="-200" w:firstLine="720" w:firstLineChars="0"/>
        <w:rPr>
          <w:rFonts w:hint="default" w:ascii="Times New Roman" w:hAnsi="Times New Roman" w:cs="Times New Roman"/>
          <w:sz w:val="24"/>
          <w:szCs w:val="24"/>
        </w:rPr>
      </w:pPr>
      <w:r>
        <w:rPr>
          <w:rFonts w:hint="default" w:ascii="Times New Roman" w:hAnsi="Times New Roman" w:cs="Times New Roman"/>
          <w:sz w:val="24"/>
          <w:szCs w:val="24"/>
        </w:rPr>
        <w:t>În grădinița noastră, am transformat aceste reguli în mici rutine. De exemplu, după fiecare activitate la baie, avem „responsabilul de apă” al zilei</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un copil care verifică dacă robinetele sunt bine închise. Ceilalți copii îl susțin și, de multe ori, își amintesc unii altora: „Nu risipim apa!”. Astfel, o acțiune simplă devine un exercițiu de responsabilitate și colaborare.</w:t>
      </w:r>
    </w:p>
    <w:p w14:paraId="189BB11B">
      <w:p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În ceea ce privește energia, am introdus regula „Ultimul stinge lumina”. Copiii știu că atunci când părăsim sala, unul dintre ei are rolul de a verifica luminile. De multe ori, nici nu mai este nevoie să intervenim </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ei sunt cei care observă și reacționează imediat.</w:t>
      </w:r>
    </w:p>
    <w:p w14:paraId="4E6BB121">
      <w:pPr>
        <w:spacing w:line="360" w:lineRule="auto"/>
        <w:ind w:left="-400" w:leftChars="-200" w:firstLine="7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Am folosit și jocuri pentru a face aceste obiceiuri mai atractive. De exemplu, am creat un joc simbolic numit </w:t>
      </w:r>
      <w:r>
        <w:rPr>
          <w:rFonts w:hint="default" w:ascii="Times New Roman" w:hAnsi="Times New Roman" w:cs="Times New Roman"/>
          <w:b/>
          <w:bCs/>
          <w:sz w:val="24"/>
          <w:szCs w:val="24"/>
        </w:rPr>
        <w:t>„Detectivii eco”</w:t>
      </w:r>
      <w:r>
        <w:rPr>
          <w:rFonts w:hint="default" w:ascii="Times New Roman" w:hAnsi="Times New Roman" w:cs="Times New Roman"/>
          <w:sz w:val="24"/>
          <w:szCs w:val="24"/>
        </w:rPr>
        <w:t>, în care copiii trebuie să descopere „greșeli” intenționate (un bec aprins inutil, un robinet deschis, hârtie irosită). Acest joc îi motivează să fie atenți și implicați.</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 xml:space="preserve">De asemenea, avem un panou simplu în clasă, unde marcăm comportamentele responsabile prin simboluri (picături de apă, beculețe, frunze verzi). </w:t>
      </w:r>
      <w:r>
        <w:rPr>
          <w:rFonts w:hint="default" w:ascii="Times New Roman" w:hAnsi="Times New Roman" w:cs="Times New Roman"/>
          <w:sz w:val="24"/>
          <w:szCs w:val="24"/>
          <w:lang w:val="ro-RO"/>
        </w:rPr>
        <w:t xml:space="preserve">Preșcolarii </w:t>
      </w:r>
      <w:r>
        <w:rPr>
          <w:rFonts w:hint="default" w:ascii="Times New Roman" w:hAnsi="Times New Roman" w:cs="Times New Roman"/>
          <w:sz w:val="24"/>
          <w:szCs w:val="24"/>
        </w:rPr>
        <w:t>sunt foarte mândri când contribuie la „umplerea” panoului și își doresc să participe activ.</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Prin aceste exemple concrete, copiii nu doar învață reguli, ci le transformă în obiceiuri. În timp, aceste gesturi mici devin naturale și sunt duse mai departe și acasă, ceea ce ne confirmă că învățarea a fost cu adevărat eficientă.</w:t>
      </w:r>
    </w:p>
    <w:p w14:paraId="0B489D6C">
      <w:pPr>
        <w:numPr>
          <w:ilvl w:val="0"/>
          <w:numId w:val="1"/>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Alimentația sănătoasă și sustenabilă</w:t>
      </w:r>
      <w:r>
        <w:rPr>
          <w:rFonts w:hint="default" w:ascii="Times New Roman" w:hAnsi="Times New Roman" w:cs="Times New Roman"/>
          <w:b/>
          <w:bCs/>
          <w:sz w:val="24"/>
          <w:szCs w:val="24"/>
        </w:rPr>
        <w:br w:type="textWrapping"/>
      </w:r>
      <w:r>
        <w:rPr>
          <w:rFonts w:hint="default" w:ascii="Times New Roman" w:hAnsi="Times New Roman" w:cs="Times New Roman"/>
          <w:sz w:val="24"/>
          <w:szCs w:val="24"/>
          <w:lang w:val="ro-RO"/>
        </w:rPr>
        <w:tab/>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Introducerea unor gustări bazate pe produse locale și de sezon aduce multiple beneficii copiilor: nu doar că sprijină sănătatea lor, dar contribuie și la reducerea amprentei de carbon. În același timp, includerea fructelor exotice poate diversifica gusturile și textura preparatelor, stimulând curiozitatea și plăcerea de a descoperi alimente noi.</w:t>
      </w:r>
    </w:p>
    <w:p w14:paraId="02E5B50F">
      <w:pPr>
        <w:spacing w:line="360" w:lineRule="auto"/>
        <w:ind w:left="-400" w:leftChars="-200" w:firstLine="720" w:firstLineChars="0"/>
        <w:rPr>
          <w:rFonts w:hint="default" w:ascii="Times New Roman" w:hAnsi="Times New Roman" w:cs="Times New Roman"/>
          <w:sz w:val="24"/>
          <w:szCs w:val="24"/>
        </w:rPr>
      </w:pPr>
      <w:r>
        <w:rPr>
          <w:rFonts w:hint="default" w:ascii="Times New Roman" w:hAnsi="Times New Roman" w:cs="Times New Roman"/>
          <w:sz w:val="24"/>
          <w:szCs w:val="24"/>
        </w:rPr>
        <w:t>Un exemplu concret de activitate este mini-atelierul „</w:t>
      </w:r>
      <w:r>
        <w:rPr>
          <w:rFonts w:hint="default" w:ascii="Times New Roman" w:hAnsi="Times New Roman" w:cs="Times New Roman"/>
          <w:b/>
          <w:bCs/>
          <w:sz w:val="24"/>
          <w:szCs w:val="24"/>
        </w:rPr>
        <w:t>Gustări colorate și sănătoase”</w:t>
      </w:r>
      <w:r>
        <w:rPr>
          <w:rFonts w:hint="default" w:ascii="Times New Roman" w:hAnsi="Times New Roman" w:cs="Times New Roman"/>
          <w:sz w:val="24"/>
          <w:szCs w:val="24"/>
        </w:rPr>
        <w:t>. În cadrul acestui atelier, copiii sunt invitați să participe activ la prepararea gustărilor. Se folosesc fructe locale, precum mere, pere, prune sau căpșuni, și fructe exotice, cum ar fi mango, kiwi, banane sau ananas. Aceștia pot realiza mini-spiedini cu fructe sau salate colorate, adăugând iaurt natural sau nuci pentru un plus de savoare și nutrienți.</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 xml:space="preserve">Pe lângă prepararea gustărilor, copiii învață să recunoască fructele locale și sezoniere, descoperind astfel legătura între alimentație, natură și protecția mediului. Activitatea poate fi completată cu jocuri tematice sau mici concursuri, cum ar fi </w:t>
      </w:r>
      <w:r>
        <w:rPr>
          <w:rFonts w:hint="default" w:ascii="Times New Roman" w:hAnsi="Times New Roman" w:cs="Times New Roman"/>
          <w:b/>
          <w:bCs/>
          <w:sz w:val="24"/>
          <w:szCs w:val="24"/>
        </w:rPr>
        <w:t xml:space="preserve">„Ziua fructelor locale”, </w:t>
      </w:r>
      <w:r>
        <w:rPr>
          <w:rFonts w:hint="default" w:ascii="Times New Roman" w:hAnsi="Times New Roman" w:cs="Times New Roman"/>
          <w:sz w:val="24"/>
          <w:szCs w:val="24"/>
        </w:rPr>
        <w:t>pentru a transforma educația nutrițională într-o experiență distractivă și memorabilă.</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Astfel, gustările sănătoase devin mai mult decât un moment de alimentație: devin o ocazie de învățare activă, de dezvoltare a creativității și de promovare a unui stil de viață responsabil față de mediu.</w:t>
      </w:r>
    </w:p>
    <w:p w14:paraId="206F25D7">
      <w:pPr>
        <w:numPr>
          <w:ilvl w:val="0"/>
          <w:numId w:val="1"/>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Educația prin tehnologie verde</w:t>
      </w:r>
      <w:r>
        <w:rPr>
          <w:rFonts w:hint="default" w:ascii="Times New Roman" w:hAnsi="Times New Roman" w:cs="Times New Roman"/>
          <w:b/>
          <w:bCs/>
          <w:sz w:val="24"/>
          <w:szCs w:val="24"/>
        </w:rPr>
        <w:br w:type="textWrapping"/>
      </w:r>
      <w:r>
        <w:rPr>
          <w:rFonts w:hint="default" w:ascii="Times New Roman" w:hAnsi="Times New Roman" w:cs="Times New Roman"/>
          <w:b/>
          <w:bCs/>
          <w:sz w:val="24"/>
          <w:szCs w:val="24"/>
          <w:lang w:val="ro-RO"/>
        </w:rPr>
        <w:tab/>
      </w:r>
      <w:r>
        <w:rPr>
          <w:rFonts w:hint="default" w:ascii="Times New Roman" w:hAnsi="Times New Roman" w:cs="Times New Roman"/>
          <w:b/>
          <w:bCs/>
          <w:sz w:val="24"/>
          <w:szCs w:val="24"/>
          <w:lang w:val="ro-RO"/>
        </w:rPr>
        <w:t xml:space="preserve">     </w:t>
      </w:r>
      <w:r>
        <w:rPr>
          <w:rFonts w:hint="default" w:ascii="Times New Roman" w:hAnsi="Times New Roman" w:cs="Times New Roman"/>
          <w:sz w:val="24"/>
          <w:szCs w:val="24"/>
        </w:rPr>
        <w:t>Folosirea unor dispozitive prietenoase cu mediul, cum ar fi panourile solare mici pentru demonstrații, poate fi o modalitate excelentă de a introduce copiii în conceptele de energie regenerabilă. Astfel de activități nu doar că sunt distractive, dar și educative, dezvoltând interesul copiilor pentru știință și protecția mediului încă de la o vârstă fragedă.</w:t>
      </w:r>
    </w:p>
    <w:p w14:paraId="6D115A2B">
      <w:pPr>
        <w:spacing w:line="360" w:lineRule="auto"/>
        <w:ind w:left="-400" w:leftChars="-200" w:firstLine="720" w:firstLineChars="0"/>
        <w:rPr>
          <w:rFonts w:hint="default" w:ascii="Times New Roman" w:hAnsi="Times New Roman" w:cs="Times New Roman"/>
          <w:b/>
          <w:bCs/>
          <w:sz w:val="24"/>
          <w:szCs w:val="24"/>
          <w:lang w:val="ro-RO"/>
        </w:rPr>
      </w:pPr>
      <w:r>
        <w:rPr>
          <w:rFonts w:hint="default" w:ascii="Times New Roman" w:hAnsi="Times New Roman" w:cs="Times New Roman"/>
          <w:sz w:val="24"/>
          <w:szCs w:val="24"/>
        </w:rPr>
        <w:t xml:space="preserve">În cadrul atelierelor, </w:t>
      </w:r>
      <w:r>
        <w:rPr>
          <w:rFonts w:hint="default" w:ascii="Times New Roman" w:hAnsi="Times New Roman" w:cs="Times New Roman"/>
          <w:sz w:val="24"/>
          <w:szCs w:val="24"/>
          <w:lang w:val="ro-RO"/>
        </w:rPr>
        <w:t xml:space="preserve">preșcolarii </w:t>
      </w:r>
      <w:r>
        <w:rPr>
          <w:rFonts w:hint="default" w:ascii="Times New Roman" w:hAnsi="Times New Roman" w:cs="Times New Roman"/>
          <w:sz w:val="24"/>
          <w:szCs w:val="24"/>
        </w:rPr>
        <w:t>pot explora, prin jocuri interactive, cum funcționează energia solară sau eoliană. De exemplu, un mini-panou solar poate alimenta o mică jucărie sau un ventilator, demonstrând practic cum lumina soarelui se transformă în energie. În același timp, mini-turbine eoliene pot fi construite din materiale simple, arătând principiile energiei eoliene.</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Astfel de experiențe practice ajută copiii să înțeleagă concepte abstracte precum sursele de energie regenerabilă, consumul responsabil și protejarea mediului. În plus, aceste activități stimulează curiozitatea, gândirea critică și creativitatea, transformând educația într-un proces captivant și memorabil.</w:t>
      </w:r>
      <w:r>
        <w:rPr>
          <w:rFonts w:hint="default" w:ascii="Times New Roman" w:hAnsi="Times New Roman" w:cs="Times New Roman"/>
          <w:b/>
          <w:bCs/>
          <w:sz w:val="24"/>
          <w:szCs w:val="24"/>
          <w:lang w:val="ro-RO"/>
        </w:rPr>
        <w:tab/>
      </w:r>
    </w:p>
    <w:p w14:paraId="0B96B4B5">
      <w:pPr>
        <w:numPr>
          <w:ilvl w:val="0"/>
          <w:numId w:val="1"/>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Parteneriate și implicare comunitară</w:t>
      </w:r>
      <w:r>
        <w:rPr>
          <w:rFonts w:hint="default" w:ascii="Times New Roman" w:hAnsi="Times New Roman" w:cs="Times New Roman"/>
          <w:b/>
          <w:bCs/>
          <w:sz w:val="24"/>
          <w:szCs w:val="24"/>
        </w:rPr>
        <w:br w:type="textWrapping"/>
      </w:r>
      <w:r>
        <w:rPr>
          <w:rFonts w:hint="default" w:ascii="Times New Roman" w:hAnsi="Times New Roman" w:cs="Times New Roman"/>
          <w:b/>
          <w:bCs/>
          <w:sz w:val="24"/>
          <w:szCs w:val="24"/>
          <w:lang w:val="ro-RO"/>
        </w:rPr>
        <w:tab/>
      </w:r>
      <w:r>
        <w:rPr>
          <w:rFonts w:hint="default" w:ascii="Times New Roman" w:hAnsi="Times New Roman" w:cs="Times New Roman"/>
          <w:b/>
          <w:bCs/>
          <w:sz w:val="24"/>
          <w:szCs w:val="24"/>
          <w:lang w:val="ro-RO"/>
        </w:rPr>
        <w:t xml:space="preserve">   </w:t>
      </w:r>
      <w:r>
        <w:rPr>
          <w:rFonts w:hint="default" w:ascii="Times New Roman" w:hAnsi="Times New Roman" w:cs="Times New Roman"/>
          <w:sz w:val="24"/>
          <w:szCs w:val="24"/>
        </w:rPr>
        <w:t xml:space="preserve">Colaborarea cu părinții și comunitatea locală este esențială. Organizarea de evenimente precum </w:t>
      </w:r>
      <w:r>
        <w:rPr>
          <w:rFonts w:hint="default" w:ascii="Times New Roman" w:hAnsi="Times New Roman" w:cs="Times New Roman"/>
          <w:b/>
          <w:bCs/>
          <w:sz w:val="24"/>
          <w:szCs w:val="24"/>
        </w:rPr>
        <w:t>„Ziua Verde a Grădiniței”</w:t>
      </w:r>
      <w:r>
        <w:rPr>
          <w:rFonts w:hint="default" w:ascii="Times New Roman" w:hAnsi="Times New Roman" w:cs="Times New Roman"/>
          <w:sz w:val="24"/>
          <w:szCs w:val="24"/>
        </w:rPr>
        <w:t xml:space="preserve"> sau campanii de plantare de copaci creează un impact real și consolidează mesajul educațional.</w:t>
      </w:r>
    </w:p>
    <w:p w14:paraId="6588DEE6">
      <w:pPr>
        <w:numPr>
          <w:ilvl w:val="0"/>
          <w:numId w:val="1"/>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sz w:val="24"/>
          <w:szCs w:val="24"/>
        </w:rPr>
        <w:t>Opționalul „</w:t>
      </w:r>
      <w:r>
        <w:rPr>
          <w:rFonts w:hint="default" w:ascii="Times New Roman" w:hAnsi="Times New Roman" w:cs="Times New Roman"/>
          <w:b/>
          <w:bCs/>
          <w:sz w:val="24"/>
          <w:szCs w:val="24"/>
        </w:rPr>
        <w:t>Micii ecologiști”</w:t>
      </w:r>
      <w:r>
        <w:rPr>
          <w:rFonts w:hint="default" w:ascii="Times New Roman" w:hAnsi="Times New Roman" w:cs="Times New Roman"/>
          <w:sz w:val="24"/>
          <w:szCs w:val="24"/>
        </w:rPr>
        <w:t xml:space="preserve">  spațiul unde creativitatea întâlnește responsabilitatea</w:t>
      </w:r>
      <w:r>
        <w:rPr>
          <w:rFonts w:hint="default" w:ascii="Times New Roman" w:hAnsi="Times New Roman" w:cs="Times New Roman"/>
          <w:sz w:val="24"/>
          <w:szCs w:val="24"/>
        </w:rPr>
        <w:br w:type="textWrapping"/>
      </w:r>
      <w:r>
        <w:rPr>
          <w:rFonts w:hint="default" w:ascii="Times New Roman" w:hAnsi="Times New Roman" w:cs="Times New Roman"/>
          <w:sz w:val="24"/>
          <w:szCs w:val="24"/>
          <w:lang w:val="ro-RO"/>
        </w:rPr>
        <w:tab/>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În cadrul opționalului „Micii ecologiști”, copiii au ocazia să exploreze mai profund ideea de reciclare și reutilizare. Acest opțional este construit pe activități practice, în care copiii învață făcând.</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Materialele aparent inutile</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cutii, role de carton, sticle de plastic, capace</w:t>
      </w:r>
      <w:r>
        <w:rPr>
          <w:rFonts w:hint="default" w:ascii="Times New Roman" w:hAnsi="Times New Roman" w:cs="Times New Roman"/>
          <w:sz w:val="24"/>
          <w:szCs w:val="24"/>
          <w:lang w:val="ro-RO"/>
        </w:rPr>
        <w:t>,</w:t>
      </w:r>
      <w:r>
        <w:rPr>
          <w:rFonts w:hint="default" w:ascii="Times New Roman" w:hAnsi="Times New Roman" w:cs="Times New Roman"/>
          <w:sz w:val="24"/>
          <w:szCs w:val="24"/>
        </w:rPr>
        <w:t xml:space="preserve"> devin resurse valoroase. </w:t>
      </w:r>
      <w:r>
        <w:rPr>
          <w:rFonts w:hint="default" w:ascii="Times New Roman" w:hAnsi="Times New Roman" w:cs="Times New Roman"/>
          <w:sz w:val="24"/>
          <w:szCs w:val="24"/>
          <w:lang w:val="ro-RO"/>
        </w:rPr>
        <w:t>Preșcolarii</w:t>
      </w:r>
      <w:r>
        <w:rPr>
          <w:rFonts w:hint="default" w:ascii="Times New Roman" w:hAnsi="Times New Roman" w:cs="Times New Roman"/>
          <w:sz w:val="24"/>
          <w:szCs w:val="24"/>
        </w:rPr>
        <w:t xml:space="preserve"> creează jucării, obiecte decorative și lucruri utile pentru clasă: suporturi pentru creioane, jocuri didactice, mici decorațiuni sau instrumente muzicale.</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Pe lângă dezvoltarea creativității și a îndemânării, aceste activități au un impact puternic asupra modului în care copiii percep mediul. Ei învață că lucrurile pot avea o a doua viață și că fiecare gest contează.</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De asemenea, în cadrul opționalului discutăm despre colectarea selectivă, reducerea risipei și protejarea resurselor, folosind exemple concrete și situații din viața lor.</w:t>
      </w:r>
    </w:p>
    <w:p w14:paraId="6C64123F">
      <w:p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lang w:val="ro-RO"/>
        </w:rPr>
        <w:t>8.</w:t>
      </w:r>
      <w:r>
        <w:rPr>
          <w:rFonts w:hint="default" w:ascii="Times New Roman" w:hAnsi="Times New Roman" w:cs="Times New Roman"/>
          <w:b/>
          <w:bCs/>
          <w:sz w:val="24"/>
          <w:szCs w:val="24"/>
        </w:rPr>
        <w:t>Jocuri educative pentru reciclare</w:t>
      </w:r>
      <w:r>
        <w:rPr>
          <w:rFonts w:hint="default" w:ascii="Times New Roman" w:hAnsi="Times New Roman" w:cs="Times New Roman"/>
          <w:b w:val="0"/>
          <w:bCs w:val="0"/>
          <w:sz w:val="24"/>
          <w:szCs w:val="24"/>
          <w:lang w:val="ro-RO"/>
        </w:rPr>
        <w:t xml:space="preserve">- </w:t>
      </w:r>
      <w:r>
        <w:rPr>
          <w:rFonts w:hint="default" w:ascii="Times New Roman" w:hAnsi="Times New Roman" w:cs="Times New Roman"/>
          <w:b w:val="0"/>
          <w:bCs w:val="0"/>
          <w:sz w:val="24"/>
          <w:szCs w:val="24"/>
        </w:rPr>
        <w:t>învățare prin întrebări și descoperire</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lang w:val="ro-RO"/>
        </w:rPr>
        <w:tab/>
      </w:r>
      <w:r>
        <w:rPr>
          <w:rFonts w:hint="default" w:ascii="Times New Roman" w:hAnsi="Times New Roman" w:cs="Times New Roman"/>
          <w:b w:val="0"/>
          <w:bCs w:val="0"/>
          <w:sz w:val="24"/>
          <w:szCs w:val="24"/>
          <w:lang w:val="ro-RO"/>
        </w:rPr>
        <w:t xml:space="preserve">   </w:t>
      </w:r>
      <w:r>
        <w:rPr>
          <w:rFonts w:hint="default" w:ascii="Times New Roman" w:hAnsi="Times New Roman" w:cs="Times New Roman"/>
          <w:sz w:val="24"/>
          <w:szCs w:val="24"/>
        </w:rPr>
        <w:t>Un alt tip de activitate care a avut un impact deosebit a fost jocul „</w:t>
      </w:r>
      <w:r>
        <w:rPr>
          <w:rFonts w:hint="default" w:ascii="Times New Roman" w:hAnsi="Times New Roman" w:cs="Times New Roman"/>
          <w:b/>
          <w:bCs/>
          <w:sz w:val="24"/>
          <w:szCs w:val="24"/>
        </w:rPr>
        <w:t>Nu arunca, gândește!”</w:t>
      </w:r>
      <w:r>
        <w:rPr>
          <w:rFonts w:hint="default" w:ascii="Times New Roman" w:hAnsi="Times New Roman" w:cs="Times New Roman"/>
          <w:sz w:val="24"/>
          <w:szCs w:val="24"/>
        </w:rPr>
        <w:t>. În cadrul acestuia, le oferim copiilor diferite obiecte (o sticlă de plastic, o cutie, un capac, o pungă) și îi provocăm să se gândească: „Ce ai putea face cu acest obiect în loc să îl arunci?”</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 xml:space="preserve">Copiii vin cu idei surprinzătoare: o sticlă devine ghiveci, o cutie </w:t>
      </w:r>
      <w:r>
        <w:rPr>
          <w:rFonts w:hint="default" w:ascii="Times New Roman" w:hAnsi="Times New Roman" w:cs="Times New Roman"/>
          <w:sz w:val="24"/>
          <w:szCs w:val="24"/>
          <w:lang w:val="ro-RO"/>
        </w:rPr>
        <w:t xml:space="preserve">devine </w:t>
      </w:r>
      <w:r>
        <w:rPr>
          <w:rFonts w:hint="default" w:ascii="Times New Roman" w:hAnsi="Times New Roman" w:cs="Times New Roman"/>
          <w:sz w:val="24"/>
          <w:szCs w:val="24"/>
        </w:rPr>
        <w:t xml:space="preserve"> casă pentru jucării, capacele </w:t>
      </w:r>
      <w:r>
        <w:rPr>
          <w:rFonts w:hint="default" w:ascii="Times New Roman" w:hAnsi="Times New Roman" w:cs="Times New Roman"/>
          <w:sz w:val="24"/>
          <w:szCs w:val="24"/>
          <w:lang w:val="ro-RO"/>
        </w:rPr>
        <w:t xml:space="preserve">pot fi </w:t>
      </w:r>
      <w:r>
        <w:rPr>
          <w:rFonts w:hint="default" w:ascii="Times New Roman" w:hAnsi="Times New Roman" w:cs="Times New Roman"/>
          <w:sz w:val="24"/>
          <w:szCs w:val="24"/>
        </w:rPr>
        <w:t xml:space="preserve"> piese pentru jocuri. Uneori, punem în practică aceste idei chiar pe loc, ceea ce le oferă satisfacție și încredere.</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De asemenea, folosim jocuri de sortare</w:t>
      </w:r>
      <w:r>
        <w:rPr>
          <w:rFonts w:hint="default" w:ascii="Times New Roman" w:hAnsi="Times New Roman" w:cs="Times New Roman"/>
          <w:b/>
          <w:bCs/>
          <w:sz w:val="24"/>
          <w:szCs w:val="24"/>
        </w:rPr>
        <w:t xml:space="preserve"> („Unde aruncăm?”</w:t>
      </w:r>
      <w:r>
        <w:rPr>
          <w:rFonts w:hint="default" w:ascii="Times New Roman" w:hAnsi="Times New Roman" w:cs="Times New Roman"/>
          <w:sz w:val="24"/>
          <w:szCs w:val="24"/>
        </w:rPr>
        <w:t>), în care copiii trebuie să aleagă corect recipientul pentru diferite tipuri de deșeuri. Aceste activități dezvoltă gândirea, spiritul practic și capacitatea de a lua decizii corecte.</w:t>
      </w:r>
    </w:p>
    <w:p w14:paraId="59ED7674">
      <w:pPr>
        <w:numPr>
          <w:ilvl w:val="0"/>
          <w:numId w:val="2"/>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 xml:space="preserve">Reciclarea </w:t>
      </w:r>
      <w:r>
        <w:rPr>
          <w:rFonts w:hint="default" w:ascii="Times New Roman" w:hAnsi="Times New Roman" w:cs="Times New Roman"/>
          <w:b/>
          <w:bCs/>
          <w:sz w:val="24"/>
          <w:szCs w:val="24"/>
          <w:lang w:val="ro-RO"/>
        </w:rPr>
        <w:t>-</w:t>
      </w:r>
      <w:r>
        <w:rPr>
          <w:rFonts w:hint="default" w:ascii="Times New Roman" w:hAnsi="Times New Roman" w:cs="Times New Roman"/>
          <w:b/>
          <w:bCs/>
          <w:sz w:val="24"/>
          <w:szCs w:val="24"/>
        </w:rPr>
        <w:t>o rutină zilnică</w:t>
      </w:r>
      <w:r>
        <w:rPr>
          <w:rFonts w:hint="default" w:ascii="Times New Roman" w:hAnsi="Times New Roman" w:cs="Times New Roman"/>
          <w:b/>
          <w:bCs/>
          <w:sz w:val="24"/>
          <w:szCs w:val="24"/>
        </w:rPr>
        <w:br w:type="textWrapping"/>
      </w:r>
      <w:r>
        <w:rPr>
          <w:rFonts w:hint="default" w:ascii="Times New Roman" w:hAnsi="Times New Roman" w:cs="Times New Roman"/>
          <w:b/>
          <w:bCs/>
          <w:sz w:val="24"/>
          <w:szCs w:val="24"/>
          <w:lang w:val="ro-RO"/>
        </w:rPr>
        <w:tab/>
      </w:r>
      <w:r>
        <w:rPr>
          <w:rFonts w:hint="default" w:ascii="Times New Roman" w:hAnsi="Times New Roman" w:cs="Times New Roman"/>
          <w:b/>
          <w:bCs/>
          <w:sz w:val="24"/>
          <w:szCs w:val="24"/>
          <w:lang w:val="ro-RO"/>
        </w:rPr>
        <w:t xml:space="preserve">   </w:t>
      </w:r>
      <w:r>
        <w:rPr>
          <w:rFonts w:hint="default" w:ascii="Times New Roman" w:hAnsi="Times New Roman" w:cs="Times New Roman"/>
          <w:sz w:val="24"/>
          <w:szCs w:val="24"/>
        </w:rPr>
        <w:t>Reciclarea nu a rămas doar la nivel de proiect, ci a devenit o practică zilnică. În clasă avem spații dedicate colectării selective, iar copiii sunt implicați activ în acest proces.</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Am observat cum, în timp, au devenit mai atenți și chiar își corectează colegii atunci când regulile nu sunt respectate. Este un semn clar că aceste comportamente au fost interiorizate.</w:t>
      </w:r>
    </w:p>
    <w:p w14:paraId="3893F3C5">
      <w:pPr>
        <w:numPr>
          <w:ilvl w:val="0"/>
          <w:numId w:val="2"/>
        </w:num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Obiceiuri mici, dar cu impact pe termen lung</w:t>
      </w:r>
      <w:r>
        <w:rPr>
          <w:rFonts w:hint="default" w:ascii="Times New Roman" w:hAnsi="Times New Roman" w:cs="Times New Roman"/>
          <w:b/>
          <w:bCs/>
          <w:sz w:val="24"/>
          <w:szCs w:val="24"/>
          <w:lang w:val="ro-RO"/>
        </w:rPr>
        <w:t>.</w:t>
      </w:r>
      <w:r>
        <w:rPr>
          <w:rFonts w:hint="default" w:ascii="Times New Roman" w:hAnsi="Times New Roman" w:cs="Times New Roman"/>
          <w:b/>
          <w:bCs/>
          <w:sz w:val="24"/>
          <w:szCs w:val="24"/>
        </w:rPr>
        <w:br w:type="textWrapping"/>
      </w:r>
      <w:r>
        <w:rPr>
          <w:rFonts w:hint="default" w:ascii="Times New Roman" w:hAnsi="Times New Roman" w:cs="Times New Roman"/>
          <w:sz w:val="24"/>
          <w:szCs w:val="24"/>
          <w:lang w:val="ro-RO"/>
        </w:rPr>
        <w:tab/>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Pe lângă activitățile organizate, am pus accent pe formarea unor obiceiuri simple: economisirea apei, stingerea luminii, păstrarea curățeniei. Deși par gesturi mici, ele contribuie la formarea unui comportament responsabil.</w:t>
      </w:r>
    </w:p>
    <w:p w14:paraId="5B9C793F">
      <w:p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b/>
          <w:bCs/>
          <w:sz w:val="24"/>
          <w:szCs w:val="24"/>
        </w:rPr>
        <w:t>Concluzie</w:t>
      </w:r>
      <w:r>
        <w:rPr>
          <w:rFonts w:hint="default" w:ascii="Times New Roman" w:hAnsi="Times New Roman" w:cs="Times New Roman"/>
          <w:b/>
          <w:bCs/>
          <w:sz w:val="24"/>
          <w:szCs w:val="24"/>
        </w:rPr>
        <w:br w:type="textWrapping"/>
      </w:r>
      <w:r>
        <w:rPr>
          <w:rFonts w:hint="default" w:ascii="Times New Roman" w:hAnsi="Times New Roman" w:cs="Times New Roman"/>
          <w:b/>
          <w:bCs/>
          <w:sz w:val="24"/>
          <w:szCs w:val="24"/>
          <w:lang w:val="ro-RO"/>
        </w:rPr>
        <w:tab/>
      </w:r>
      <w:r>
        <w:rPr>
          <w:rFonts w:hint="default" w:ascii="Times New Roman" w:hAnsi="Times New Roman" w:cs="Times New Roman"/>
          <w:b/>
          <w:bCs/>
          <w:sz w:val="24"/>
          <w:szCs w:val="24"/>
          <w:lang w:val="ro-RO"/>
        </w:rPr>
        <w:t xml:space="preserve">   </w:t>
      </w:r>
      <w:r>
        <w:rPr>
          <w:rFonts w:hint="default" w:ascii="Times New Roman" w:hAnsi="Times New Roman" w:cs="Times New Roman"/>
          <w:sz w:val="24"/>
          <w:szCs w:val="24"/>
        </w:rPr>
        <w:t xml:space="preserve">Toate aceste experiențe </w:t>
      </w:r>
      <w:r>
        <w:rPr>
          <w:rFonts w:hint="default" w:ascii="Times New Roman" w:hAnsi="Times New Roman" w:cs="Times New Roman"/>
          <w:sz w:val="24"/>
          <w:szCs w:val="24"/>
          <w:lang w:val="ro-RO"/>
        </w:rPr>
        <w:t xml:space="preserve">enumerate, </w:t>
      </w:r>
      <w:r>
        <w:rPr>
          <w:rFonts w:hint="default" w:ascii="Times New Roman" w:hAnsi="Times New Roman" w:cs="Times New Roman"/>
          <w:sz w:val="24"/>
          <w:szCs w:val="24"/>
        </w:rPr>
        <w:t>parada costumelor din materiale reciclate, grădina din clasă, lecțiile despre alimentația sănătoasă, opționalul „Micii ecologiști” și jocurile educative au demonstrat că educația ecologică este cu adevărat eficientă atunci când este trăită.</w:t>
      </w:r>
    </w:p>
    <w:p w14:paraId="733B22AB">
      <w:pPr>
        <w:spacing w:line="360" w:lineRule="auto"/>
        <w:ind w:left="-400" w:leftChars="-200" w:firstLine="0" w:firstLineChars="0"/>
        <w:rPr>
          <w:rFonts w:hint="default" w:ascii="Times New Roman" w:hAnsi="Times New Roman" w:cs="Times New Roman"/>
          <w:sz w:val="24"/>
          <w:szCs w:val="24"/>
        </w:rPr>
      </w:pPr>
      <w:r>
        <w:rPr>
          <w:rFonts w:hint="default" w:ascii="Times New Roman" w:hAnsi="Times New Roman" w:cs="Times New Roman"/>
          <w:sz w:val="24"/>
          <w:szCs w:val="24"/>
          <w:lang w:val="ro-RO"/>
        </w:rPr>
        <w:t>Preșcolarii</w:t>
      </w:r>
      <w:r>
        <w:rPr>
          <w:rFonts w:hint="default" w:ascii="Times New Roman" w:hAnsi="Times New Roman" w:cs="Times New Roman"/>
          <w:sz w:val="24"/>
          <w:szCs w:val="24"/>
        </w:rPr>
        <w:t xml:space="preserve"> nu doar învață, ci simt, creează și se implică. Iar noi, ca educatori, avem bucuria de a vedea cum, pas cu pas, se formează o generație mai conștientă, mai responsabilă și mai apropiată de natură.</w:t>
      </w:r>
    </w:p>
    <w:p w14:paraId="7F8AC6EA">
      <w:pPr>
        <w:spacing w:line="360" w:lineRule="auto"/>
        <w:ind w:left="-400" w:leftChars="-200" w:firstLine="720" w:firstLineChars="0"/>
        <w:rPr>
          <w:rFonts w:hint="default" w:ascii="Times New Roman" w:hAnsi="Times New Roman" w:cs="Times New Roman"/>
          <w:b/>
          <w:bCs/>
          <w:i/>
          <w:iCs/>
          <w:sz w:val="24"/>
          <w:szCs w:val="24"/>
        </w:rPr>
      </w:pPr>
      <w:r>
        <w:rPr>
          <w:rFonts w:hint="default" w:ascii="Times New Roman" w:hAnsi="Times New Roman" w:cs="Times New Roman"/>
          <w:b/>
          <w:bCs/>
          <w:i/>
          <w:iCs/>
          <w:sz w:val="24"/>
          <w:szCs w:val="24"/>
        </w:rPr>
        <w:t>Schimbarea începe cu lucruri simple, iar grădinița este locul unde aceste schimbări prind</w:t>
      </w:r>
      <w:r>
        <w:rPr>
          <w:rFonts w:hint="default" w:ascii="Times New Roman" w:hAnsi="Times New Roman" w:cs="Times New Roman"/>
          <w:b/>
          <w:bCs/>
          <w:i/>
          <w:iCs/>
          <w:sz w:val="24"/>
          <w:szCs w:val="24"/>
          <w:lang w:val="ro-RO"/>
        </w:rPr>
        <w:t xml:space="preserve">   </w:t>
      </w:r>
      <w:r>
        <w:rPr>
          <w:rFonts w:hint="default" w:ascii="Times New Roman" w:hAnsi="Times New Roman" w:cs="Times New Roman"/>
          <w:b/>
          <w:bCs/>
          <w:i/>
          <w:iCs/>
          <w:sz w:val="24"/>
          <w:szCs w:val="24"/>
        </w:rPr>
        <w:t>rădăcini.</w:t>
      </w:r>
    </w:p>
    <w:p w14:paraId="099AE13D">
      <w:pPr>
        <w:spacing w:line="360" w:lineRule="auto"/>
        <w:ind w:left="-400" w:leftChars="-200" w:right="-400" w:rightChars="-200" w:firstLine="0" w:firstLineChars="0"/>
      </w:pPr>
      <w:r>
        <w:drawing>
          <wp:inline distT="0" distB="0" distL="114300" distR="114300">
            <wp:extent cx="2759075" cy="2663825"/>
            <wp:effectExtent l="0" t="0" r="14605" b="3175"/>
            <wp:docPr id="7"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9" descr="IMG_256"/>
                    <pic:cNvPicPr>
                      <a:picLocks noChangeAspect="1"/>
                    </pic:cNvPicPr>
                  </pic:nvPicPr>
                  <pic:blipFill>
                    <a:blip r:embed="rId4"/>
                    <a:stretch>
                      <a:fillRect/>
                    </a:stretch>
                  </pic:blipFill>
                  <pic:spPr>
                    <a:xfrm>
                      <a:off x="0" y="0"/>
                      <a:ext cx="2759075" cy="2663825"/>
                    </a:xfrm>
                    <a:prstGeom prst="rect">
                      <a:avLst/>
                    </a:prstGeom>
                    <a:noFill/>
                    <a:ln w="9525">
                      <a:noFill/>
                    </a:ln>
                  </pic:spPr>
                </pic:pic>
              </a:graphicData>
            </a:graphic>
          </wp:inline>
        </w:drawing>
      </w:r>
      <w:r>
        <w:drawing>
          <wp:inline distT="0" distB="0" distL="114300" distR="114300">
            <wp:extent cx="3235325" cy="2665095"/>
            <wp:effectExtent l="0" t="0" r="10795" b="1905"/>
            <wp:docPr id="6"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descr="IMG_256"/>
                    <pic:cNvPicPr>
                      <a:picLocks noChangeAspect="1"/>
                    </pic:cNvPicPr>
                  </pic:nvPicPr>
                  <pic:blipFill>
                    <a:blip r:embed="rId5"/>
                    <a:stretch>
                      <a:fillRect/>
                    </a:stretch>
                  </pic:blipFill>
                  <pic:spPr>
                    <a:xfrm>
                      <a:off x="0" y="0"/>
                      <a:ext cx="3235325" cy="2665095"/>
                    </a:xfrm>
                    <a:prstGeom prst="rect">
                      <a:avLst/>
                    </a:prstGeom>
                    <a:noFill/>
                    <a:ln w="9525">
                      <a:noFill/>
                    </a:ln>
                  </pic:spPr>
                </pic:pic>
              </a:graphicData>
            </a:graphic>
          </wp:inline>
        </w:drawing>
      </w:r>
      <w:r>
        <w:drawing>
          <wp:inline distT="0" distB="0" distL="114300" distR="114300">
            <wp:extent cx="5985510" cy="4104005"/>
            <wp:effectExtent l="0" t="0" r="3810" b="10795"/>
            <wp:docPr id="5"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IMG_256"/>
                    <pic:cNvPicPr>
                      <a:picLocks noChangeAspect="1"/>
                    </pic:cNvPicPr>
                  </pic:nvPicPr>
                  <pic:blipFill>
                    <a:blip r:embed="rId6"/>
                    <a:stretch>
                      <a:fillRect/>
                    </a:stretch>
                  </pic:blipFill>
                  <pic:spPr>
                    <a:xfrm>
                      <a:off x="0" y="0"/>
                      <a:ext cx="5985510" cy="4104005"/>
                    </a:xfrm>
                    <a:prstGeom prst="rect">
                      <a:avLst/>
                    </a:prstGeom>
                    <a:noFill/>
                    <a:ln w="9525">
                      <a:noFill/>
                    </a:ln>
                  </pic:spPr>
                </pic:pic>
              </a:graphicData>
            </a:graphic>
          </wp:inline>
        </w:drawing>
      </w:r>
    </w:p>
    <w:p w14:paraId="17BBA10D">
      <w:pPr>
        <w:pStyle w:val="6"/>
        <w:keepNext w:val="0"/>
        <w:keepLines w:val="0"/>
        <w:widowControl/>
        <w:suppressLineNumbers w:val="0"/>
      </w:pPr>
    </w:p>
    <w:p w14:paraId="024125D6">
      <w:pPr>
        <w:pStyle w:val="6"/>
        <w:keepNext w:val="0"/>
        <w:keepLines w:val="0"/>
        <w:widowControl/>
        <w:suppressLineNumbers w:val="0"/>
      </w:pPr>
    </w:p>
    <w:p w14:paraId="31FC2D50">
      <w:pPr>
        <w:spacing w:line="360" w:lineRule="auto"/>
        <w:ind w:left="-400" w:leftChars="-200" w:firstLine="0" w:firstLineChars="0"/>
        <w:rPr>
          <w:rFonts w:hint="default" w:ascii="Times New Roman" w:hAnsi="Times New Roman" w:cs="Times New Roman"/>
          <w:sz w:val="22"/>
          <w:szCs w:val="22"/>
        </w:rPr>
      </w:pPr>
    </w:p>
    <w:sectPr>
      <w:pgSz w:w="11906" w:h="16838"/>
      <w:pgMar w:top="1440" w:right="13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B6F8BD"/>
    <w:multiLevelType w:val="singleLevel"/>
    <w:tmpl w:val="18B6F8BD"/>
    <w:lvl w:ilvl="0" w:tentative="0">
      <w:start w:val="9"/>
      <w:numFmt w:val="decimal"/>
      <w:suff w:val="space"/>
      <w:lvlText w:val="%1."/>
      <w:lvlJc w:val="left"/>
    </w:lvl>
  </w:abstractNum>
  <w:abstractNum w:abstractNumId="1">
    <w:nsid w:val="341B67E1"/>
    <w:multiLevelType w:val="singleLevel"/>
    <w:tmpl w:val="341B67E1"/>
    <w:lvl w:ilvl="0" w:tentative="0">
      <w:start w:val="1"/>
      <w:numFmt w:val="decimal"/>
      <w:suff w:val="space"/>
      <w:lvlText w:val="%1."/>
      <w:lvlJc w:val="left"/>
      <w:rPr>
        <w:rFonts w:hint="default" w:ascii="Times New Roman" w:hAnsi="Times New Roman" w:cs="Times New Roman"/>
        <w:b/>
        <w:bCs/>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953613"/>
    <w:rsid w:val="07E80920"/>
    <w:rsid w:val="11D95855"/>
    <w:rsid w:val="21953613"/>
    <w:rsid w:val="2A5C7715"/>
    <w:rsid w:val="3CD15773"/>
    <w:rsid w:val="70DA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3">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 w:type="paragraph" w:customStyle="1" w:styleId="8">
    <w:name w:val="_Style 7"/>
    <w:basedOn w:val="1"/>
    <w:next w:val="1"/>
    <w:uiPriority w:val="0"/>
    <w:pPr>
      <w:pBdr>
        <w:bottom w:val="single" w:color="auto" w:sz="6" w:space="1"/>
      </w:pBdr>
      <w:jc w:val="center"/>
    </w:pPr>
    <w:rPr>
      <w:rFonts w:ascii="Arial" w:eastAsia="SimSun"/>
      <w:vanish/>
      <w:sz w:val="16"/>
    </w:rPr>
  </w:style>
  <w:style w:type="paragraph" w:customStyle="1" w:styleId="9">
    <w:name w:val="_Style 8"/>
    <w:basedOn w:val="1"/>
    <w:next w:val="1"/>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10</TotalTime>
  <ScaleCrop>false</ScaleCrop>
  <LinksUpToDate>false</LinksUpToDate>
  <CharactersWithSpaces>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2026-04-02T18:52:00Z</dcterms:created>
  <dc:creator>Mihaela</dc:creator>
  <cp:lastModifiedBy>Mihaela</cp:lastModifiedBy>
  <dcterms:modified xsi:type="dcterms:W3CDTF">2026-04-02T20:01:04Z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2613F1D869CB41FBB1DD42BF8B12555E_11</vt:lpwstr>
  </property>
</Properties>
</file>